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E35BF" w:rsidRDefault="00CB3752">
      <w:pPr>
        <w:contextualSpacing/>
        <w:jc w:val="center"/>
      </w:pPr>
      <w:r>
        <w:rPr>
          <w:rFonts w:ascii="Liberation Sans" w:eastAsia="Liberation Serif" w:hAnsi="Liberation Sans" w:cs="Liberation Sans"/>
          <w:noProof/>
          <w:spacing w:val="-20"/>
          <w:sz w:val="36"/>
          <w:szCs w:val="32"/>
          <w:lang w:eastAsia="ru-RU"/>
        </w:rPr>
        <mc:AlternateContent>
          <mc:Choice Requires="wpg">
            <w:drawing>
              <wp:inline distT="0" distB="0" distL="0" distR="0">
                <wp:extent cx="647700" cy="63817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2064885" name=""/>
                        <pic:cNvPic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7689" cy="638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1.0pt;height:50.2pt;mso-wrap-distance-left:0.0pt;mso-wrap-distance-top:0.0pt;mso-wrap-distance-right:0.0pt;mso-wrap-distance-bottom:0.0pt;" stroked="f">
                <v:path textboxrect="0,0,0,0"/>
                <v:imagedata r:id="rId11" o:title=""/>
              </v:shape>
            </w:pict>
          </mc:Fallback>
        </mc:AlternateContent>
      </w:r>
    </w:p>
    <w:p w:rsidR="002E35BF" w:rsidRDefault="00CB3752">
      <w:pPr>
        <w:contextualSpacing/>
        <w:jc w:val="center"/>
      </w:pPr>
      <w:r>
        <w:rPr>
          <w:rFonts w:ascii="Liberation Sans" w:eastAsia="Liberation Serif" w:hAnsi="Liberation Sans" w:cs="Liberation Sans"/>
          <w:b/>
          <w:color w:val="0000FF"/>
          <w:spacing w:val="-20"/>
          <w:sz w:val="36"/>
          <w:szCs w:val="36"/>
        </w:rPr>
        <w:t>ДЕПАРТАМЕНТ ТАРИФНОЙ ПОЛИТИКИ, ЭНЕРГЕТИКИ</w:t>
      </w:r>
    </w:p>
    <w:p w:rsidR="002E35BF" w:rsidRDefault="00CB3752">
      <w:pPr>
        <w:contextualSpacing/>
        <w:jc w:val="center"/>
      </w:pPr>
      <w:r>
        <w:rPr>
          <w:rFonts w:ascii="Liberation Sans" w:eastAsia="Liberation Serif" w:hAnsi="Liberation Sans" w:cs="Liberation Sans"/>
          <w:b/>
          <w:color w:val="0000FF"/>
          <w:spacing w:val="-20"/>
          <w:sz w:val="36"/>
          <w:szCs w:val="36"/>
        </w:rPr>
        <w:t xml:space="preserve">И ЖИЛИЩНО-КОММУНАЛЬНОГО КОМПЛЕКСА </w:t>
      </w:r>
    </w:p>
    <w:p w:rsidR="002E35BF" w:rsidRDefault="00CB3752">
      <w:pPr>
        <w:contextualSpacing/>
        <w:jc w:val="center"/>
      </w:pPr>
      <w:r>
        <w:rPr>
          <w:rFonts w:ascii="Liberation Sans" w:eastAsia="Liberation Serif" w:hAnsi="Liberation Sans" w:cs="Liberation Sans"/>
          <w:b/>
          <w:color w:val="0000FF"/>
          <w:sz w:val="36"/>
          <w:szCs w:val="36"/>
        </w:rPr>
        <w:t>ЯМАЛО-НЕНЕЦКОГО АВТОНОМНОГО ОКРУГА</w:t>
      </w:r>
    </w:p>
    <w:p w:rsidR="002E35BF" w:rsidRDefault="002E35BF">
      <w:pPr>
        <w:tabs>
          <w:tab w:val="left" w:pos="720"/>
        </w:tabs>
        <w:contextualSpacing/>
        <w:jc w:val="center"/>
      </w:pPr>
    </w:p>
    <w:p w:rsidR="002E35BF" w:rsidRDefault="00CB3752">
      <w:pPr>
        <w:contextualSpacing/>
        <w:jc w:val="center"/>
      </w:pPr>
      <w:r>
        <w:rPr>
          <w:rFonts w:ascii="Liberation Sans" w:eastAsia="Liberation Serif" w:hAnsi="Liberation Sans" w:cs="Liberation Sans"/>
          <w:b/>
          <w:color w:val="0000FF"/>
          <w:sz w:val="36"/>
          <w:szCs w:val="40"/>
        </w:rPr>
        <w:t>ПРИКАЗ</w:t>
      </w:r>
    </w:p>
    <w:p w:rsidR="002E35BF" w:rsidRDefault="002E35BF">
      <w:pPr>
        <w:contextualSpacing/>
        <w:jc w:val="center"/>
      </w:pPr>
    </w:p>
    <w:p w:rsidR="002E35BF" w:rsidRDefault="00CB3752">
      <w:pPr>
        <w:pStyle w:val="13"/>
        <w:tabs>
          <w:tab w:val="left" w:pos="9900"/>
        </w:tabs>
        <w:ind w:right="21"/>
      </w:pPr>
      <w:r>
        <w:rPr>
          <w:rFonts w:ascii="Liberation Sans" w:eastAsia="Liberation Serif" w:hAnsi="Liberation Sans" w:cs="Liberation Sans"/>
          <w:color w:val="0000FF"/>
          <w:sz w:val="28"/>
        </w:rPr>
        <w:t>19 декабря 2023 г.                                                                              № 651-т</w:t>
      </w:r>
    </w:p>
    <w:p w:rsidR="002E35BF" w:rsidRDefault="002E35BF">
      <w:pPr>
        <w:pStyle w:val="25"/>
        <w:ind w:firstLine="0"/>
        <w:jc w:val="center"/>
        <w:rPr>
          <w:rFonts w:ascii="Liberation Sans" w:eastAsia="Liberation Serif" w:hAnsi="Liberation Sans" w:cs="Liberation Sans"/>
          <w:color w:val="0000FF"/>
          <w:sz w:val="24"/>
          <w:szCs w:val="24"/>
        </w:rPr>
      </w:pPr>
    </w:p>
    <w:p w:rsidR="002E35BF" w:rsidRDefault="00CB3752">
      <w:pPr>
        <w:pStyle w:val="25"/>
        <w:ind w:firstLine="0"/>
        <w:jc w:val="center"/>
        <w:rPr>
          <w:rFonts w:ascii="Liberation Sans" w:eastAsia="Liberation Serif" w:hAnsi="Liberation Sans" w:cs="Liberation Sans"/>
          <w:color w:val="0000FF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FF"/>
          <w:sz w:val="24"/>
        </w:rPr>
        <w:t>г. Салехард</w:t>
      </w:r>
    </w:p>
    <w:p w:rsidR="002E35BF" w:rsidRDefault="002E35BF">
      <w:pPr>
        <w:pStyle w:val="25"/>
        <w:ind w:firstLine="0"/>
        <w:jc w:val="center"/>
        <w:rPr>
          <w:rFonts w:ascii="Liberation Sans" w:hAnsi="Liberation Sans" w:cs="Liberation Sans"/>
          <w:color w:val="0000FF"/>
          <w:sz w:val="24"/>
          <w:szCs w:val="24"/>
        </w:rPr>
      </w:pPr>
    </w:p>
    <w:p w:rsidR="002E35BF" w:rsidRDefault="00CB3752">
      <w:pPr>
        <w:contextualSpacing/>
        <w:jc w:val="center"/>
      </w:pPr>
      <w:r>
        <w:rPr>
          <w:rFonts w:ascii="Liberation Sans" w:eastAsia="Liberation Serif" w:hAnsi="Liberation Sans" w:cs="Liberation Sans"/>
          <w:sz w:val="24"/>
          <w:szCs w:val="28"/>
        </w:rPr>
        <w:t>Проведена государственная регистрация нормативных правовых актов</w:t>
      </w:r>
    </w:p>
    <w:p w:rsidR="002E35BF" w:rsidRDefault="00CB3752">
      <w:pPr>
        <w:contextualSpacing/>
        <w:jc w:val="center"/>
      </w:pPr>
      <w:r>
        <w:rPr>
          <w:rFonts w:ascii="Liberation Sans" w:eastAsia="Liberation Serif" w:hAnsi="Liberation Sans" w:cs="Liberation Sans"/>
          <w:sz w:val="24"/>
          <w:szCs w:val="28"/>
        </w:rPr>
        <w:t>Ямало-Ненецкого автономного округа _____________________ 2023 г.</w:t>
      </w:r>
    </w:p>
    <w:p w:rsidR="002E35BF" w:rsidRDefault="00CB3752">
      <w:pPr>
        <w:contextualSpacing/>
        <w:jc w:val="center"/>
      </w:pPr>
      <w:r>
        <w:rPr>
          <w:rFonts w:ascii="Liberation Sans" w:eastAsia="Liberation Serif" w:hAnsi="Liberation Sans" w:cs="Liberation Sans"/>
          <w:bCs/>
          <w:sz w:val="24"/>
          <w:szCs w:val="28"/>
        </w:rPr>
        <w:t>Регистрационный № __</w:t>
      </w:r>
      <w:r>
        <w:rPr>
          <w:rFonts w:ascii="Liberation Sans" w:eastAsia="Liberation Serif" w:hAnsi="Liberation Sans" w:cs="Liberation Sans"/>
          <w:sz w:val="24"/>
        </w:rPr>
        <w:t>__</w:t>
      </w:r>
    </w:p>
    <w:p w:rsidR="002E35BF" w:rsidRDefault="002E35BF">
      <w:pPr>
        <w:rPr>
          <w:rFonts w:ascii="Liberation Sans" w:hAnsi="Liberation Sans" w:cs="Liberation Sans"/>
          <w:b/>
          <w:bCs/>
        </w:rPr>
      </w:pPr>
    </w:p>
    <w:p w:rsidR="002E35BF" w:rsidRDefault="002E35BF">
      <w:pPr>
        <w:ind w:firstLine="540"/>
        <w:jc w:val="center"/>
        <w:rPr>
          <w:rFonts w:ascii="Liberation Sans" w:hAnsi="Liberation Sans" w:cs="Liberation Sans"/>
          <w:b/>
          <w:bCs/>
          <w:sz w:val="26"/>
          <w:szCs w:val="28"/>
        </w:rPr>
      </w:pPr>
    </w:p>
    <w:p w:rsidR="002E35BF" w:rsidRDefault="00CB3752">
      <w:pPr>
        <w:ind w:firstLine="540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eastAsia="Liberation Serif" w:hAnsi="Liberation Sans" w:cs="Liberation Sans"/>
          <w:b/>
          <w:bCs/>
          <w:sz w:val="24"/>
          <w:szCs w:val="24"/>
        </w:rPr>
        <w:t>Об утверждении</w:t>
      </w:r>
      <w:r>
        <w:rPr>
          <w:rFonts w:ascii="Liberation Sans" w:eastAsia="Liberation Serif" w:hAnsi="Liberation Sans" w:cs="Liberation Sans"/>
          <w:b/>
          <w:sz w:val="24"/>
          <w:szCs w:val="24"/>
        </w:rPr>
        <w:t xml:space="preserve"> розничной цены на сжиженный газ, реализуемый населению для бытовых нужд (кроме газа </w:t>
      </w:r>
      <w:r>
        <w:rPr>
          <w:rFonts w:ascii="Liberation Sans" w:eastAsia="Liberation Serif" w:hAnsi="Liberation Sans" w:cs="Liberation Sans"/>
          <w:b/>
          <w:sz w:val="24"/>
          <w:szCs w:val="24"/>
        </w:rPr>
        <w:t>для заправки автотранспортных средств), не связанных с осуществлением предпринимательской (профессиональной) деятельности, на территории Ямало-Ненецкого автономного округа на 2024 год</w:t>
      </w:r>
    </w:p>
    <w:p w:rsidR="002E35BF" w:rsidRDefault="002E35BF">
      <w:pPr>
        <w:ind w:firstLine="540"/>
        <w:jc w:val="center"/>
        <w:rPr>
          <w:rFonts w:ascii="Liberation Sans" w:hAnsi="Liberation Sans" w:cs="Liberation Sans"/>
          <w:b/>
          <w:sz w:val="24"/>
          <w:szCs w:val="24"/>
        </w:rPr>
      </w:pPr>
    </w:p>
    <w:p w:rsidR="002E35BF" w:rsidRDefault="00CB3752">
      <w:pPr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  <w:szCs w:val="24"/>
        </w:rPr>
        <w:t xml:space="preserve">В соответствии с постановлением Правительства Российской Федерации </w:t>
      </w:r>
      <w:r>
        <w:rPr>
          <w:rFonts w:ascii="Liberation Sans" w:eastAsia="Liberation Serif" w:hAnsi="Liberation Sans" w:cs="Liberation Sans"/>
          <w:sz w:val="24"/>
          <w:szCs w:val="24"/>
        </w:rPr>
        <w:br/>
        <w:t xml:space="preserve">от </w:t>
      </w:r>
      <w:r>
        <w:rPr>
          <w:rFonts w:ascii="Liberation Sans" w:eastAsia="Liberation Serif" w:hAnsi="Liberation Sans" w:cs="Liberation Sans"/>
          <w:sz w:val="24"/>
          <w:szCs w:val="24"/>
        </w:rPr>
        <w:t>29 декабря 2000 года № 1021 «О государственном регулировании цен на газ, тарифов на услуги по его транспортировке, платы за технологическое присоединение газоиспользующего оборудования к газораспределительным сетям на территории Российской Федерации и плат</w:t>
      </w:r>
      <w:r>
        <w:rPr>
          <w:rFonts w:ascii="Liberation Sans" w:eastAsia="Liberation Serif" w:hAnsi="Liberation Sans" w:cs="Liberation Sans"/>
          <w:sz w:val="24"/>
          <w:szCs w:val="24"/>
        </w:rPr>
        <w:t>ы за технологическое присоединение к магистральным газопроводам строящихся и реконструируемых газопроводов, предназначенных для транспортировки газа от магистральных газопроводов до объектов капитального строительства, и газопроводов, предназначенных для т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ранспортировки газа </w:t>
      </w:r>
      <w:r>
        <w:rPr>
          <w:rFonts w:ascii="Liberation Sans" w:eastAsia="Liberation Serif" w:hAnsi="Liberation Sans" w:cs="Liberation Sans"/>
          <w:sz w:val="24"/>
          <w:szCs w:val="24"/>
        </w:rPr>
        <w:br/>
        <w:t xml:space="preserve">от месторождений природного газа до магистрального газопровода», постановлением Правительства Ямало-Ненецкого автономного округа от 25 декабря 2013 года </w:t>
      </w:r>
      <w:r>
        <w:rPr>
          <w:rFonts w:ascii="Liberation Sans" w:eastAsia="Liberation Serif" w:hAnsi="Liberation Sans" w:cs="Liberation Sans"/>
          <w:sz w:val="24"/>
          <w:szCs w:val="24"/>
        </w:rPr>
        <w:br/>
        <w:t>№ 1081-П «О департаменте тарифной политики, энергетики и жилищно-коммунального ко</w:t>
      </w:r>
      <w:r>
        <w:rPr>
          <w:rFonts w:ascii="Liberation Sans" w:eastAsia="Liberation Serif" w:hAnsi="Liberation Sans" w:cs="Liberation Sans"/>
          <w:sz w:val="24"/>
          <w:szCs w:val="24"/>
        </w:rPr>
        <w:t xml:space="preserve">мплекса Ямало-Ненецкого автономного округа» </w:t>
      </w:r>
      <w:r>
        <w:rPr>
          <w:rFonts w:ascii="Liberation Sans" w:eastAsia="Liberation Serif" w:hAnsi="Liberation Sans" w:cs="Liberation Sans"/>
          <w:b/>
          <w:sz w:val="24"/>
          <w:szCs w:val="24"/>
        </w:rPr>
        <w:t>п р и к а з ы в а ю:</w:t>
      </w:r>
    </w:p>
    <w:p w:rsidR="002E35BF" w:rsidRDefault="002E35BF">
      <w:pPr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2E35BF" w:rsidRDefault="00CB3752">
      <w:pPr>
        <w:ind w:firstLine="709"/>
        <w:contextualSpacing/>
        <w:jc w:val="both"/>
        <w:rPr>
          <w:rFonts w:ascii="Liberation Sans" w:hAnsi="Liberation Sans" w:cs="Liberation Sans"/>
          <w:bCs/>
          <w:sz w:val="24"/>
          <w:szCs w:val="24"/>
        </w:rPr>
      </w:pPr>
      <w:r>
        <w:rPr>
          <w:rFonts w:ascii="Liberation Sans" w:eastAsia="Liberation Serif" w:hAnsi="Liberation Sans" w:cs="Liberation Sans"/>
          <w:bCs/>
          <w:sz w:val="24"/>
          <w:szCs w:val="24"/>
        </w:rPr>
        <w:t xml:space="preserve">1. Утвердить розничные цены на сжиженный газ, реализуемый населению для бытовых нужд (кроме газа для заправки автотранспортных средств), не связанных </w:t>
      </w:r>
      <w:r>
        <w:rPr>
          <w:rFonts w:ascii="Liberation Sans" w:eastAsia="Liberation Serif" w:hAnsi="Liberation Sans" w:cs="Liberation Sans"/>
          <w:bCs/>
          <w:sz w:val="24"/>
          <w:szCs w:val="24"/>
        </w:rPr>
        <w:br/>
        <w:t>с осуществлением предпринимательской (п</w:t>
      </w:r>
      <w:r>
        <w:rPr>
          <w:rFonts w:ascii="Liberation Sans" w:eastAsia="Liberation Serif" w:hAnsi="Liberation Sans" w:cs="Liberation Sans"/>
          <w:bCs/>
          <w:sz w:val="24"/>
          <w:szCs w:val="24"/>
        </w:rPr>
        <w:t xml:space="preserve">рофессиональной) деятельности </w:t>
      </w:r>
      <w:r>
        <w:rPr>
          <w:rFonts w:ascii="Liberation Sans" w:eastAsia="Liberation Serif" w:hAnsi="Liberation Sans" w:cs="Liberation Sans"/>
          <w:bCs/>
          <w:sz w:val="24"/>
          <w:szCs w:val="24"/>
        </w:rPr>
        <w:br/>
        <w:t>на территории Ямало-Ненецкого автономного округа на 2024 год согласно приложению.</w:t>
      </w:r>
    </w:p>
    <w:p w:rsidR="002E35BF" w:rsidRDefault="00CB3752">
      <w:pPr>
        <w:ind w:firstLine="709"/>
        <w:contextualSpacing/>
        <w:jc w:val="both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/>
          <w:sz w:val="24"/>
          <w:szCs w:val="24"/>
        </w:rPr>
        <w:t>2. Настоящий приказ вступает в силу с 01 января 2024 года.</w:t>
      </w:r>
    </w:p>
    <w:p w:rsidR="002E35BF" w:rsidRDefault="002E35BF">
      <w:pPr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2E35BF" w:rsidRDefault="002E35BF">
      <w:pPr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2E35BF" w:rsidRDefault="002E35BF">
      <w:pPr>
        <w:contextualSpacing/>
        <w:jc w:val="both"/>
        <w:rPr>
          <w:rFonts w:ascii="Liberation Sans" w:hAnsi="Liberation Sans" w:cs="Liberation Sans"/>
          <w:sz w:val="24"/>
          <w:szCs w:val="24"/>
        </w:rPr>
      </w:pPr>
    </w:p>
    <w:p w:rsidR="002E35BF" w:rsidRDefault="00CB3752">
      <w:pPr>
        <w:ind w:left="-142"/>
        <w:rPr>
          <w:sz w:val="24"/>
          <w:szCs w:val="24"/>
        </w:rPr>
      </w:pPr>
      <w:bookmarkStart w:id="1" w:name="undefined"/>
      <w:r>
        <w:rPr>
          <w:rFonts w:ascii="Liberation Sans" w:eastAsia="Liberation Serif" w:hAnsi="Liberation Sans" w:cs="Liberation Sans"/>
          <w:bCs/>
          <w:color w:val="000000" w:themeColor="text1"/>
          <w:sz w:val="24"/>
          <w:szCs w:val="24"/>
        </w:rPr>
        <w:t>Директор департамента</w:t>
      </w: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 xml:space="preserve"> тарифной </w:t>
      </w:r>
    </w:p>
    <w:p w:rsidR="002E35BF" w:rsidRDefault="00CB3752">
      <w:pPr>
        <w:ind w:left="-142"/>
        <w:rPr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 xml:space="preserve">политики, энергетики </w:t>
      </w:r>
    </w:p>
    <w:p w:rsidR="002E35BF" w:rsidRDefault="00CB3752">
      <w:pPr>
        <w:ind w:left="-142"/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 xml:space="preserve">и жилищно-коммунального комплекса </w:t>
      </w:r>
    </w:p>
    <w:p w:rsidR="002E35BF" w:rsidRDefault="00CB3752">
      <w:pPr>
        <w:ind w:left="-142"/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</w:pPr>
      <w:r>
        <w:rPr>
          <w:rFonts w:ascii="Liberation Sans" w:eastAsia="Liberation Serif" w:hAnsi="Liberation Sans" w:cs="Liberation Sans"/>
          <w:color w:val="000000" w:themeColor="text1"/>
          <w:sz w:val="24"/>
          <w:szCs w:val="24"/>
        </w:rPr>
        <w:t>Ямало-Ненецкого автономного округа</w:t>
      </w:r>
      <w:r>
        <w:rPr>
          <w:rFonts w:ascii="Liberation Sans" w:eastAsia="Liberation Serif" w:hAnsi="Liberation Sans" w:cs="Liberation Sans"/>
          <w:bCs/>
          <w:color w:val="000000" w:themeColor="text1"/>
          <w:sz w:val="24"/>
          <w:szCs w:val="24"/>
        </w:rPr>
        <w:t xml:space="preserve">            </w:t>
      </w:r>
      <w:r>
        <w:rPr>
          <w:rFonts w:ascii="Liberation Sans" w:eastAsia="Liberation Serif" w:hAnsi="Liberation Sans" w:cs="Liberation Sans"/>
          <w:bCs/>
          <w:sz w:val="24"/>
          <w:szCs w:val="24"/>
        </w:rPr>
        <w:t xml:space="preserve">                </w:t>
      </w:r>
      <w:bookmarkEnd w:id="1"/>
      <w:r>
        <w:rPr>
          <w:rFonts w:ascii="Liberation Sans" w:eastAsia="Liberation Serif" w:hAnsi="Liberation Sans" w:cs="Liberation Sans"/>
          <w:bCs/>
          <w:sz w:val="24"/>
          <w:szCs w:val="24"/>
        </w:rPr>
        <w:t xml:space="preserve">                           Д.Н. Афанасьев</w:t>
      </w:r>
    </w:p>
    <w:p w:rsidR="002E35BF" w:rsidRDefault="002E35BF">
      <w:pPr>
        <w:ind w:left="4536"/>
        <w:contextualSpacing/>
        <w:rPr>
          <w:rFonts w:ascii="Liberation Sans" w:hAnsi="Liberation Sans" w:cs="Liberation Sans"/>
        </w:rPr>
      </w:pPr>
    </w:p>
    <w:p w:rsidR="002E35BF" w:rsidRDefault="002E35BF">
      <w:pPr>
        <w:ind w:left="4536"/>
        <w:contextualSpacing/>
        <w:rPr>
          <w:rFonts w:ascii="Liberation Sans" w:hAnsi="Liberation Sans" w:cs="Liberation Sans"/>
          <w:sz w:val="24"/>
          <w:szCs w:val="24"/>
        </w:rPr>
      </w:pPr>
    </w:p>
    <w:p w:rsidR="002E35BF" w:rsidRDefault="002E35BF">
      <w:pPr>
        <w:ind w:left="4536"/>
        <w:contextualSpacing/>
        <w:rPr>
          <w:rFonts w:ascii="Liberation Sans" w:hAnsi="Liberation Sans" w:cs="Liberation Sans"/>
          <w:sz w:val="24"/>
          <w:szCs w:val="24"/>
        </w:rPr>
      </w:pPr>
    </w:p>
    <w:p w:rsidR="002E35BF" w:rsidRDefault="002E35BF">
      <w:pPr>
        <w:ind w:left="4536"/>
        <w:contextualSpacing/>
        <w:rPr>
          <w:rFonts w:ascii="Liberation Sans" w:hAnsi="Liberation Sans" w:cs="Liberation Sans"/>
          <w:sz w:val="24"/>
          <w:szCs w:val="24"/>
        </w:rPr>
      </w:pPr>
    </w:p>
    <w:p w:rsidR="002E35BF" w:rsidRDefault="002E35BF">
      <w:pPr>
        <w:ind w:left="4536"/>
        <w:contextualSpacing/>
        <w:rPr>
          <w:rFonts w:ascii="Liberation Sans" w:hAnsi="Liberation Sans" w:cs="Liberation Sans"/>
          <w:sz w:val="24"/>
          <w:szCs w:val="24"/>
        </w:rPr>
      </w:pPr>
    </w:p>
    <w:p w:rsidR="002E35BF" w:rsidRDefault="002E35BF">
      <w:pPr>
        <w:ind w:left="4536"/>
        <w:contextualSpacing/>
        <w:rPr>
          <w:rFonts w:ascii="Liberation Sans" w:hAnsi="Liberation Sans" w:cs="Liberation Sans"/>
          <w:sz w:val="24"/>
          <w:szCs w:val="24"/>
        </w:rPr>
      </w:pPr>
    </w:p>
    <w:p w:rsidR="002E35BF" w:rsidRDefault="002E35BF">
      <w:pPr>
        <w:ind w:left="4536"/>
        <w:contextualSpacing/>
        <w:rPr>
          <w:rFonts w:ascii="Liberation Sans" w:hAnsi="Liberation Sans" w:cs="Liberation Sans"/>
          <w:sz w:val="24"/>
          <w:szCs w:val="24"/>
        </w:rPr>
      </w:pPr>
    </w:p>
    <w:p w:rsidR="002E35BF" w:rsidRDefault="00CB3752">
      <w:pPr>
        <w:ind w:left="4536"/>
        <w:contextualSpacing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</w:rPr>
        <w:t xml:space="preserve">Приложение </w:t>
      </w:r>
    </w:p>
    <w:p w:rsidR="002E35BF" w:rsidRDefault="00CB3752">
      <w:pPr>
        <w:ind w:left="4536"/>
        <w:contextualSpacing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</w:rPr>
        <w:t>к приказу департамента тарифной политики, энергетики и жилищно-коммунального комплекса Ямало-Ненец</w:t>
      </w:r>
      <w:r>
        <w:rPr>
          <w:rFonts w:ascii="Liberation Sans" w:eastAsia="Liberation Serif" w:hAnsi="Liberation Sans" w:cs="Liberation Sans"/>
          <w:sz w:val="24"/>
        </w:rPr>
        <w:t>кого автономного округа</w:t>
      </w:r>
    </w:p>
    <w:p w:rsidR="002E35BF" w:rsidRDefault="00CB3752">
      <w:pPr>
        <w:ind w:left="4536"/>
        <w:contextualSpacing/>
        <w:rPr>
          <w:rFonts w:ascii="Liberation Sans" w:hAnsi="Liberation Sans" w:cs="Liberation Sans"/>
          <w:sz w:val="24"/>
        </w:rPr>
      </w:pPr>
      <w:r>
        <w:rPr>
          <w:rFonts w:ascii="Liberation Sans" w:eastAsia="Liberation Serif" w:hAnsi="Liberation Sans" w:cs="Liberation Sans"/>
          <w:sz w:val="24"/>
          <w:szCs w:val="26"/>
        </w:rPr>
        <w:t>от 19 декабря 2023 года № 651-т</w:t>
      </w:r>
    </w:p>
    <w:p w:rsidR="002E35BF" w:rsidRDefault="002E35BF">
      <w:pPr>
        <w:contextualSpacing/>
        <w:jc w:val="both"/>
        <w:rPr>
          <w:rFonts w:ascii="Liberation Sans" w:hAnsi="Liberation Sans" w:cs="Liberation Sans"/>
          <w:sz w:val="24"/>
        </w:rPr>
      </w:pPr>
    </w:p>
    <w:p w:rsidR="002E35BF" w:rsidRDefault="002E35BF">
      <w:pPr>
        <w:contextualSpacing/>
        <w:jc w:val="both"/>
        <w:rPr>
          <w:rFonts w:ascii="Liberation Sans" w:hAnsi="Liberation Sans" w:cs="Liberation Sans"/>
          <w:sz w:val="24"/>
        </w:rPr>
      </w:pPr>
    </w:p>
    <w:p w:rsidR="002E35BF" w:rsidRDefault="00CB3752">
      <w:pPr>
        <w:ind w:firstLine="709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sz w:val="24"/>
        </w:rPr>
        <w:t>Р</w:t>
      </w:r>
      <w:r>
        <w:rPr>
          <w:rFonts w:ascii="Liberation Sans" w:eastAsia="Liberation Serif" w:hAnsi="Liberation Sans" w:cs="Liberation Sans"/>
          <w:bCs/>
          <w:sz w:val="24"/>
          <w:szCs w:val="24"/>
        </w:rPr>
        <w:t xml:space="preserve">озничные цены на сжиженный газ, </w:t>
      </w:r>
    </w:p>
    <w:p w:rsidR="002E35BF" w:rsidRDefault="00CB3752">
      <w:pPr>
        <w:ind w:firstLine="709"/>
        <w:contextualSpacing/>
        <w:jc w:val="center"/>
        <w:rPr>
          <w:rFonts w:ascii="Liberation Sans" w:eastAsia="Liberation Serif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bCs/>
          <w:sz w:val="24"/>
          <w:szCs w:val="24"/>
        </w:rPr>
        <w:t>реализуемый населению для бытовых нужд (кроме газа для заправки автотранспортных средств), не связанных с осуществлением предпринимательской (профессиональной) деят</w:t>
      </w:r>
      <w:r>
        <w:rPr>
          <w:rFonts w:ascii="Liberation Sans" w:eastAsia="Liberation Serif" w:hAnsi="Liberation Sans" w:cs="Liberation Sans"/>
          <w:bCs/>
          <w:sz w:val="24"/>
          <w:szCs w:val="24"/>
        </w:rPr>
        <w:t xml:space="preserve">ельности на территории </w:t>
      </w:r>
    </w:p>
    <w:p w:rsidR="002E35BF" w:rsidRDefault="00CB3752">
      <w:pPr>
        <w:ind w:firstLine="709"/>
        <w:contextualSpacing/>
        <w:jc w:val="center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erif" w:hAnsi="Liberation Sans" w:cs="Liberation Sans"/>
          <w:bCs/>
          <w:sz w:val="24"/>
          <w:szCs w:val="24"/>
        </w:rPr>
        <w:t>Ямало-Ненецкого автономного округа на 2024 год</w:t>
      </w:r>
    </w:p>
    <w:p w:rsidR="002E35BF" w:rsidRDefault="002E35BF">
      <w:pPr>
        <w:contextualSpacing/>
        <w:jc w:val="both"/>
        <w:rPr>
          <w:rFonts w:ascii="Liberation Sans" w:hAnsi="Liberation Sans" w:cs="Liberation Sans"/>
        </w:rPr>
      </w:pPr>
    </w:p>
    <w:p w:rsidR="002E35BF" w:rsidRDefault="002E35BF">
      <w:pPr>
        <w:contextualSpacing/>
        <w:jc w:val="both"/>
        <w:rPr>
          <w:rFonts w:ascii="Liberation Sans" w:hAnsi="Liberation Sans" w:cs="Liberation Sans"/>
        </w:rPr>
      </w:pPr>
    </w:p>
    <w:p w:rsidR="002E35BF" w:rsidRDefault="00CB3752">
      <w:pPr>
        <w:contextualSpacing/>
        <w:jc w:val="right"/>
        <w:rPr>
          <w:rFonts w:ascii="Liberation Sans" w:hAnsi="Liberation Sans" w:cs="Liberation Sans"/>
          <w:bCs/>
          <w:sz w:val="24"/>
        </w:rPr>
      </w:pPr>
      <w:r>
        <w:rPr>
          <w:rFonts w:ascii="Liberation Sans" w:eastAsia="Liberation Serif" w:hAnsi="Liberation Sans" w:cs="Liberation Sans"/>
          <w:bCs/>
          <w:sz w:val="24"/>
        </w:rPr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390"/>
        <w:gridCol w:w="2429"/>
        <w:gridCol w:w="1984"/>
        <w:gridCol w:w="2126"/>
      </w:tblGrid>
      <w:tr w:rsidR="002E35BF">
        <w:trPr>
          <w:trHeight w:val="353"/>
        </w:trPr>
        <w:tc>
          <w:tcPr>
            <w:tcW w:w="708" w:type="dxa"/>
            <w:vAlign w:val="center"/>
          </w:tcPr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№ п/п</w:t>
            </w:r>
          </w:p>
        </w:tc>
        <w:tc>
          <w:tcPr>
            <w:tcW w:w="2390" w:type="dxa"/>
            <w:vAlign w:val="center"/>
          </w:tcPr>
          <w:p w:rsidR="002E35BF" w:rsidRDefault="00CB3752">
            <w:pPr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Наименование категории</w:t>
            </w:r>
          </w:p>
        </w:tc>
        <w:tc>
          <w:tcPr>
            <w:tcW w:w="2429" w:type="dxa"/>
            <w:vAlign w:val="center"/>
          </w:tcPr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Период действия</w:t>
            </w:r>
          </w:p>
        </w:tc>
        <w:tc>
          <w:tcPr>
            <w:tcW w:w="1984" w:type="dxa"/>
            <w:vAlign w:val="center"/>
          </w:tcPr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Значение</w:t>
            </w:r>
          </w:p>
        </w:tc>
      </w:tr>
      <w:tr w:rsidR="002E35BF">
        <w:trPr>
          <w:trHeight w:val="353"/>
        </w:trPr>
        <w:tc>
          <w:tcPr>
            <w:tcW w:w="708" w:type="dxa"/>
            <w:vMerge w:val="restart"/>
            <w:vAlign w:val="center"/>
          </w:tcPr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1</w:t>
            </w:r>
          </w:p>
        </w:tc>
        <w:tc>
          <w:tcPr>
            <w:tcW w:w="2390" w:type="dxa"/>
            <w:vMerge w:val="restart"/>
            <w:vAlign w:val="center"/>
          </w:tcPr>
          <w:p w:rsidR="002E35BF" w:rsidRDefault="00CB3752">
            <w:pPr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2</w:t>
            </w:r>
          </w:p>
        </w:tc>
        <w:tc>
          <w:tcPr>
            <w:tcW w:w="2429" w:type="dxa"/>
            <w:vMerge w:val="restart"/>
            <w:vAlign w:val="center"/>
          </w:tcPr>
          <w:p w:rsidR="002E35BF" w:rsidRDefault="00CB3752">
            <w:pPr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5</w:t>
            </w:r>
          </w:p>
        </w:tc>
      </w:tr>
      <w:tr w:rsidR="002E35BF">
        <w:trPr>
          <w:trHeight w:val="703"/>
        </w:trPr>
        <w:tc>
          <w:tcPr>
            <w:tcW w:w="708" w:type="dxa"/>
            <w:vMerge w:val="restart"/>
            <w:vAlign w:val="center"/>
          </w:tcPr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1.</w:t>
            </w:r>
          </w:p>
        </w:tc>
        <w:tc>
          <w:tcPr>
            <w:tcW w:w="2390" w:type="dxa"/>
            <w:vMerge w:val="restart"/>
            <w:vAlign w:val="center"/>
          </w:tcPr>
          <w:p w:rsidR="002E35BF" w:rsidRDefault="00CB3752">
            <w:pPr>
              <w:contextualSpacing/>
              <w:jc w:val="center"/>
              <w:rPr>
                <w:rFonts w:ascii="Liberation Sans" w:eastAsia="Liberation Serif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Сжиженный газ </w:t>
            </w:r>
          </w:p>
          <w:p w:rsidR="002E35BF" w:rsidRDefault="00CB3752">
            <w:pPr>
              <w:contextualSpacing/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 xml:space="preserve">в баллонах </w:t>
            </w: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br/>
              <w:t>(с доставкой до потребителя)</w:t>
            </w:r>
          </w:p>
        </w:tc>
        <w:tc>
          <w:tcPr>
            <w:tcW w:w="2429" w:type="dxa"/>
            <w:vAlign w:val="center"/>
          </w:tcPr>
          <w:p w:rsidR="002E35BF" w:rsidRDefault="00CB3752">
            <w:pPr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  01.01.2024 </w:t>
            </w:r>
          </w:p>
          <w:p w:rsidR="002E35BF" w:rsidRDefault="00CB3752">
            <w:pPr>
              <w:contextualSpacing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по 30.06.2024</w:t>
            </w:r>
          </w:p>
        </w:tc>
        <w:tc>
          <w:tcPr>
            <w:tcW w:w="1984" w:type="dxa"/>
            <w:vMerge w:val="restart"/>
            <w:vAlign w:val="center"/>
          </w:tcPr>
          <w:p w:rsidR="002E35BF" w:rsidRDefault="00CB3752">
            <w:pPr>
              <w:jc w:val="center"/>
              <w:rPr>
                <w:rFonts w:ascii="Liberation Sans" w:eastAsia="Liberation Serif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bCs/>
                <w:sz w:val="24"/>
              </w:rPr>
              <w:t xml:space="preserve">руб./кг </w:t>
            </w:r>
          </w:p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bCs/>
                <w:sz w:val="24"/>
              </w:rPr>
              <w:t>(с НДС)</w:t>
            </w:r>
          </w:p>
        </w:tc>
        <w:tc>
          <w:tcPr>
            <w:tcW w:w="2126" w:type="dxa"/>
            <w:vAlign w:val="center"/>
          </w:tcPr>
          <w:p w:rsidR="002E35BF" w:rsidRDefault="00CB3752">
            <w:pPr>
              <w:jc w:val="center"/>
              <w:rPr>
                <w:rFonts w:ascii="Liberation Sans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21,51</w:t>
            </w:r>
          </w:p>
        </w:tc>
      </w:tr>
      <w:tr w:rsidR="002E35BF">
        <w:trPr>
          <w:trHeight w:val="703"/>
        </w:trPr>
        <w:tc>
          <w:tcPr>
            <w:tcW w:w="708" w:type="dxa"/>
            <w:vMerge/>
            <w:vAlign w:val="center"/>
          </w:tcPr>
          <w:p w:rsidR="002E35BF" w:rsidRDefault="002E35BF"/>
        </w:tc>
        <w:tc>
          <w:tcPr>
            <w:tcW w:w="2390" w:type="dxa"/>
            <w:vMerge/>
            <w:vAlign w:val="center"/>
          </w:tcPr>
          <w:p w:rsidR="002E35BF" w:rsidRDefault="002E35BF"/>
        </w:tc>
        <w:tc>
          <w:tcPr>
            <w:tcW w:w="2429" w:type="dxa"/>
            <w:vMerge w:val="restart"/>
            <w:vAlign w:val="center"/>
          </w:tcPr>
          <w:p w:rsidR="002E35BF" w:rsidRDefault="00CB3752">
            <w:pPr>
              <w:contextualSpacing/>
            </w:pPr>
            <w:r>
              <w:rPr>
                <w:rFonts w:ascii="Liberation Sans" w:hAnsi="Liberation Sans" w:cs="Liberation Sans"/>
                <w:sz w:val="24"/>
                <w:szCs w:val="24"/>
              </w:rPr>
              <w:t xml:space="preserve">с   01.07.2024 </w:t>
            </w:r>
          </w:p>
          <w:p w:rsidR="002E35BF" w:rsidRDefault="00CB3752">
            <w:pPr>
              <w:contextualSpacing/>
              <w:rPr>
                <w:rFonts w:ascii="Liberation Sans" w:eastAsia="Liberation Serif" w:hAnsi="Liberation Sans" w:cs="Liberation Sans"/>
                <w:sz w:val="24"/>
                <w:szCs w:val="24"/>
              </w:rPr>
            </w:pPr>
            <w:r>
              <w:rPr>
                <w:rFonts w:ascii="Liberation Sans" w:hAnsi="Liberation Sans" w:cs="Liberation Sans"/>
                <w:sz w:val="24"/>
                <w:szCs w:val="24"/>
              </w:rPr>
              <w:t>по 31.12.2024</w:t>
            </w:r>
          </w:p>
        </w:tc>
        <w:tc>
          <w:tcPr>
            <w:tcW w:w="1984" w:type="dxa"/>
            <w:vMerge/>
            <w:vAlign w:val="center"/>
          </w:tcPr>
          <w:p w:rsidR="002E35BF" w:rsidRDefault="002E35BF"/>
        </w:tc>
        <w:tc>
          <w:tcPr>
            <w:tcW w:w="2126" w:type="dxa"/>
            <w:vMerge w:val="restart"/>
            <w:vAlign w:val="center"/>
          </w:tcPr>
          <w:p w:rsidR="002E35BF" w:rsidRDefault="00CB3752">
            <w:pPr>
              <w:jc w:val="center"/>
              <w:rPr>
                <w:rFonts w:ascii="Liberation Sans" w:eastAsia="Liberation Serif" w:hAnsi="Liberation Sans" w:cs="Liberation Sans"/>
                <w:sz w:val="24"/>
                <w:szCs w:val="24"/>
              </w:rPr>
            </w:pPr>
            <w:r>
              <w:rPr>
                <w:rFonts w:ascii="Liberation Sans" w:eastAsia="Liberation Serif" w:hAnsi="Liberation Sans" w:cs="Liberation Sans"/>
                <w:sz w:val="24"/>
                <w:szCs w:val="24"/>
              </w:rPr>
              <w:t>23,23</w:t>
            </w:r>
          </w:p>
        </w:tc>
      </w:tr>
    </w:tbl>
    <w:p w:rsidR="002E35BF" w:rsidRDefault="002E35BF">
      <w:pPr>
        <w:rPr>
          <w:rFonts w:ascii="Liberation Sans" w:hAnsi="Liberation Sans" w:cs="Liberation Sans"/>
          <w:bCs/>
        </w:rPr>
      </w:pPr>
    </w:p>
    <w:p w:rsidR="002E35BF" w:rsidRDefault="002E35BF">
      <w:pPr>
        <w:rPr>
          <w:rFonts w:ascii="Liberation Sans" w:hAnsi="Liberation Sans" w:cs="Liberation Sans"/>
          <w:bCs/>
        </w:rPr>
      </w:pPr>
    </w:p>
    <w:p w:rsidR="002E35BF" w:rsidRDefault="002E35BF">
      <w:pPr>
        <w:jc w:val="both"/>
        <w:outlineLvl w:val="0"/>
        <w:rPr>
          <w:rFonts w:ascii="Liberation Sans" w:hAnsi="Liberation Sans" w:cs="Liberation Sans"/>
          <w:bCs/>
        </w:rPr>
      </w:pPr>
    </w:p>
    <w:sectPr w:rsidR="002E35BF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5BF" w:rsidRDefault="00CB3752">
      <w:r>
        <w:separator/>
      </w:r>
    </w:p>
  </w:endnote>
  <w:endnote w:type="continuationSeparator" w:id="0">
    <w:p w:rsidR="002E35BF" w:rsidRDefault="00CB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auto"/>
    <w:pitch w:val="default"/>
  </w:font>
  <w:font w:name="Liberation Serif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5BF" w:rsidRDefault="00CB3752">
      <w:r>
        <w:separator/>
      </w:r>
    </w:p>
  </w:footnote>
  <w:footnote w:type="continuationSeparator" w:id="0">
    <w:p w:rsidR="002E35BF" w:rsidRDefault="00CB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E0B"/>
    <w:multiLevelType w:val="multilevel"/>
    <w:tmpl w:val="4E92B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638" w:hanging="108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2130" w:hanging="1440"/>
      </w:pPr>
    </w:lvl>
    <w:lvl w:ilvl="6">
      <w:start w:val="1"/>
      <w:numFmt w:val="decimal"/>
      <w:lvlText w:val="%1.%2.%3.%4.%5.%6.%7."/>
      <w:lvlJc w:val="left"/>
      <w:pPr>
        <w:ind w:left="2556" w:hanging="1800"/>
      </w:pPr>
    </w:lvl>
    <w:lvl w:ilvl="7">
      <w:start w:val="1"/>
      <w:numFmt w:val="decimal"/>
      <w:lvlText w:val="%1.%2.%3.%4.%5.%6.%7.%8."/>
      <w:lvlJc w:val="left"/>
      <w:pPr>
        <w:ind w:left="2622" w:hanging="1800"/>
      </w:pPr>
    </w:lvl>
    <w:lvl w:ilvl="8">
      <w:start w:val="1"/>
      <w:numFmt w:val="decimal"/>
      <w:lvlText w:val="%1.%2.%3.%4.%5.%6.%7.%8.%9."/>
      <w:lvlJc w:val="left"/>
      <w:pPr>
        <w:ind w:left="3048" w:hanging="2160"/>
      </w:pPr>
    </w:lvl>
  </w:abstractNum>
  <w:abstractNum w:abstractNumId="1" w15:restartNumberingAfterBreak="0">
    <w:nsid w:val="79B5600B"/>
    <w:multiLevelType w:val="hybridMultilevel"/>
    <w:tmpl w:val="A61CFCFA"/>
    <w:lvl w:ilvl="0" w:tplc="C5549CA6">
      <w:start w:val="1"/>
      <w:numFmt w:val="decimal"/>
      <w:lvlText w:val="%1."/>
      <w:lvlJc w:val="left"/>
      <w:pPr>
        <w:ind w:left="218" w:hanging="360"/>
      </w:pPr>
    </w:lvl>
    <w:lvl w:ilvl="1" w:tplc="2A8A34D2">
      <w:start w:val="1"/>
      <w:numFmt w:val="lowerLetter"/>
      <w:lvlText w:val="%2."/>
      <w:lvlJc w:val="left"/>
      <w:pPr>
        <w:ind w:left="938" w:hanging="360"/>
      </w:pPr>
    </w:lvl>
    <w:lvl w:ilvl="2" w:tplc="AEA0DCB2">
      <w:start w:val="1"/>
      <w:numFmt w:val="lowerRoman"/>
      <w:lvlText w:val="%3."/>
      <w:lvlJc w:val="right"/>
      <w:pPr>
        <w:ind w:left="1658" w:hanging="180"/>
      </w:pPr>
    </w:lvl>
    <w:lvl w:ilvl="3" w:tplc="5AD2BDEC">
      <w:start w:val="1"/>
      <w:numFmt w:val="decimal"/>
      <w:lvlText w:val="%4."/>
      <w:lvlJc w:val="left"/>
      <w:pPr>
        <w:ind w:left="2378" w:hanging="360"/>
      </w:pPr>
    </w:lvl>
    <w:lvl w:ilvl="4" w:tplc="86EC8188">
      <w:start w:val="1"/>
      <w:numFmt w:val="lowerLetter"/>
      <w:lvlText w:val="%5."/>
      <w:lvlJc w:val="left"/>
      <w:pPr>
        <w:ind w:left="3098" w:hanging="360"/>
      </w:pPr>
    </w:lvl>
    <w:lvl w:ilvl="5" w:tplc="A98AC646">
      <w:start w:val="1"/>
      <w:numFmt w:val="lowerRoman"/>
      <w:lvlText w:val="%6."/>
      <w:lvlJc w:val="right"/>
      <w:pPr>
        <w:ind w:left="3818" w:hanging="180"/>
      </w:pPr>
    </w:lvl>
    <w:lvl w:ilvl="6" w:tplc="1DB86634">
      <w:start w:val="1"/>
      <w:numFmt w:val="decimal"/>
      <w:lvlText w:val="%7."/>
      <w:lvlJc w:val="left"/>
      <w:pPr>
        <w:ind w:left="4538" w:hanging="360"/>
      </w:pPr>
    </w:lvl>
    <w:lvl w:ilvl="7" w:tplc="775EAE4C">
      <w:start w:val="1"/>
      <w:numFmt w:val="lowerLetter"/>
      <w:lvlText w:val="%8."/>
      <w:lvlJc w:val="left"/>
      <w:pPr>
        <w:ind w:left="5258" w:hanging="360"/>
      </w:pPr>
    </w:lvl>
    <w:lvl w:ilvl="8" w:tplc="0E02A728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5BF"/>
    <w:rsid w:val="002E35BF"/>
    <w:rsid w:val="00CB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8C727-80AC-478D-8BFE-ADBA39D0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customStyle="1" w:styleId="afa">
    <w:name w:val="Знак Знак Знак Знак"/>
    <w:basedOn w:val="a"/>
    <w:pPr>
      <w:widowControl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25">
    <w:name w:val="Body Text Indent 2"/>
    <w:basedOn w:val="a"/>
    <w:link w:val="26"/>
    <w:pPr>
      <w:ind w:firstLine="720"/>
      <w:jc w:val="both"/>
    </w:pPr>
    <w:rPr>
      <w:sz w:val="28"/>
    </w:rPr>
  </w:style>
  <w:style w:type="paragraph" w:customStyle="1" w:styleId="ConsPlusNonformat">
    <w:name w:val="ConsPlusNonformat"/>
    <w:rPr>
      <w:rFonts w:ascii="Courier New" w:hAnsi="Courier New"/>
      <w:lang w:eastAsia="ru-RU"/>
    </w:rPr>
  </w:style>
  <w:style w:type="character" w:customStyle="1" w:styleId="26">
    <w:name w:val="Основной текст с отступом 2 Знак"/>
    <w:link w:val="25"/>
    <w:rPr>
      <w:sz w:val="28"/>
      <w:szCs w:val="24"/>
    </w:rPr>
  </w:style>
  <w:style w:type="paragraph" w:customStyle="1" w:styleId="ConsPlusTitle">
    <w:name w:val="ConsPlusTitle"/>
    <w:rPr>
      <w:b/>
      <w:bCs/>
      <w:sz w:val="26"/>
      <w:szCs w:val="26"/>
      <w:lang w:eastAsia="ru-RU"/>
    </w:rPr>
  </w:style>
  <w:style w:type="paragraph" w:styleId="afb">
    <w:name w:val="Balloon Text"/>
    <w:basedOn w:val="a"/>
    <w:link w:val="afc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/>
      <w:sz w:val="16"/>
      <w:szCs w:val="16"/>
    </w:rPr>
  </w:style>
  <w:style w:type="paragraph" w:customStyle="1" w:styleId="13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4"/>
      <w:szCs w:val="24"/>
      <w:lang w:eastAsia="ru-RU"/>
    </w:rPr>
  </w:style>
  <w:style w:type="paragraph" w:customStyle="1" w:styleId="210">
    <w:name w:val="Основной текст с отступом 21"/>
    <w:basedOn w:val="13"/>
    <w:pPr>
      <w:ind w:firstLine="720"/>
      <w:jc w:val="both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3E1DDC5-CBFA-48E9-94B8-68279C5E8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Екатерина Анатольевна</dc:creator>
  <cp:lastModifiedBy>Гульназ Р. Сулейманова</cp:lastModifiedBy>
  <cp:revision>2</cp:revision>
  <dcterms:created xsi:type="dcterms:W3CDTF">2023-12-26T06:29:00Z</dcterms:created>
  <dcterms:modified xsi:type="dcterms:W3CDTF">2023-12-26T06:29:00Z</dcterms:modified>
</cp:coreProperties>
</file>